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2"/>
        <w:spacing w:before="79" w:after="0"/>
        <w:ind w:left="0" w:firstLine="261"/>
        <w:jc w:val="center"/>
        <w:rPr>
          <w:sz w:val="28"/>
          <w:szCs w:val="28"/>
        </w:rPr>
      </w:pPr>
      <w:r>
        <w:rPr>
          <w:sz w:val="28"/>
          <w:szCs w:val="28"/>
        </w:rPr>
        <w:t>Informativa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sul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trattamento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dei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dati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personali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(art.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13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Regolamento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UE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2016/679)</w:t>
      </w:r>
    </w:p>
    <w:p>
      <w:pPr>
        <w:pStyle w:val="Corpodeltesto"/>
        <w:spacing w:before="154" w:after="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Corpodeltesto"/>
        <w:ind w:left="261" w:right="114" w:hanging="0"/>
        <w:jc w:val="both"/>
        <w:rPr>
          <w:sz w:val="28"/>
          <w:szCs w:val="28"/>
        </w:rPr>
      </w:pPr>
      <w:r>
        <w:rPr>
          <w:sz w:val="28"/>
          <w:szCs w:val="28"/>
        </w:rPr>
        <w:t>Il</w:t>
      </w:r>
      <w:r>
        <w:rPr>
          <w:spacing w:val="72"/>
          <w:sz w:val="28"/>
          <w:szCs w:val="28"/>
        </w:rPr>
        <w:t xml:space="preserve"> </w:t>
      </w:r>
      <w:r>
        <w:rPr>
          <w:sz w:val="28"/>
          <w:szCs w:val="28"/>
        </w:rPr>
        <w:t>Comune</w:t>
      </w:r>
      <w:r>
        <w:rPr>
          <w:spacing w:val="73"/>
          <w:sz w:val="28"/>
          <w:szCs w:val="28"/>
        </w:rPr>
        <w:t xml:space="preserve"> </w:t>
      </w:r>
      <w:r>
        <w:rPr>
          <w:sz w:val="28"/>
          <w:szCs w:val="28"/>
        </w:rPr>
        <w:t>di</w:t>
      </w:r>
      <w:r>
        <w:rPr>
          <w:spacing w:val="69"/>
          <w:sz w:val="28"/>
          <w:szCs w:val="28"/>
        </w:rPr>
        <w:t xml:space="preserve"> </w:t>
      </w:r>
      <w:r>
        <w:rPr>
          <w:sz w:val="28"/>
          <w:szCs w:val="28"/>
        </w:rPr>
        <w:t>Valderice</w:t>
      </w:r>
      <w:r>
        <w:rPr>
          <w:spacing w:val="73"/>
          <w:sz w:val="28"/>
          <w:szCs w:val="28"/>
        </w:rPr>
        <w:t xml:space="preserve"> </w:t>
      </w:r>
      <w:r>
        <w:rPr>
          <w:sz w:val="28"/>
          <w:szCs w:val="28"/>
        </w:rPr>
        <w:t>(TP),</w:t>
      </w:r>
      <w:r>
        <w:rPr>
          <w:spacing w:val="73"/>
          <w:sz w:val="28"/>
          <w:szCs w:val="28"/>
        </w:rPr>
        <w:t xml:space="preserve"> </w:t>
      </w:r>
      <w:r>
        <w:rPr>
          <w:sz w:val="28"/>
          <w:szCs w:val="28"/>
        </w:rPr>
        <w:t>ai</w:t>
      </w:r>
      <w:r>
        <w:rPr>
          <w:spacing w:val="72"/>
          <w:sz w:val="28"/>
          <w:szCs w:val="28"/>
        </w:rPr>
        <w:t xml:space="preserve"> </w:t>
      </w:r>
      <w:r>
        <w:rPr>
          <w:sz w:val="28"/>
          <w:szCs w:val="28"/>
        </w:rPr>
        <w:t>sensi</w:t>
      </w:r>
      <w:r>
        <w:rPr>
          <w:spacing w:val="72"/>
          <w:sz w:val="28"/>
          <w:szCs w:val="28"/>
        </w:rPr>
        <w:t xml:space="preserve"> </w:t>
      </w:r>
      <w:r>
        <w:rPr>
          <w:sz w:val="28"/>
          <w:szCs w:val="28"/>
        </w:rPr>
        <w:t>dell’art.</w:t>
      </w:r>
      <w:r>
        <w:rPr>
          <w:spacing w:val="73"/>
          <w:sz w:val="28"/>
          <w:szCs w:val="28"/>
        </w:rPr>
        <w:t xml:space="preserve"> </w:t>
      </w:r>
      <w:r>
        <w:rPr>
          <w:sz w:val="28"/>
          <w:szCs w:val="28"/>
        </w:rPr>
        <w:t>13</w:t>
      </w:r>
      <w:r>
        <w:rPr>
          <w:spacing w:val="74"/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Regolamento</w:t>
      </w:r>
      <w:r>
        <w:rPr>
          <w:spacing w:val="73"/>
          <w:sz w:val="28"/>
          <w:szCs w:val="28"/>
        </w:rPr>
        <w:t xml:space="preserve"> </w:t>
      </w:r>
      <w:r>
        <w:rPr>
          <w:sz w:val="28"/>
          <w:szCs w:val="28"/>
        </w:rPr>
        <w:t>(UE)</w:t>
      </w:r>
      <w:r>
        <w:rPr>
          <w:spacing w:val="73"/>
          <w:sz w:val="28"/>
          <w:szCs w:val="28"/>
        </w:rPr>
        <w:t xml:space="preserve"> </w:t>
      </w:r>
      <w:r>
        <w:rPr>
          <w:sz w:val="28"/>
          <w:szCs w:val="28"/>
        </w:rPr>
        <w:t>2016/679</w:t>
      </w:r>
      <w:r>
        <w:rPr>
          <w:spacing w:val="74"/>
          <w:sz w:val="28"/>
          <w:szCs w:val="28"/>
        </w:rPr>
        <w:t xml:space="preserve"> </w:t>
      </w:r>
      <w:r>
        <w:rPr>
          <w:sz w:val="28"/>
          <w:szCs w:val="28"/>
        </w:rPr>
        <w:t>del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Parlamento</w:t>
      </w:r>
      <w:r>
        <w:rPr>
          <w:spacing w:val="73"/>
          <w:sz w:val="28"/>
          <w:szCs w:val="28"/>
        </w:rPr>
        <w:t xml:space="preserve"> </w:t>
      </w:r>
      <w:r>
        <w:rPr>
          <w:sz w:val="28"/>
          <w:szCs w:val="28"/>
        </w:rPr>
        <w:t>europeo (Regolamento generale sulla protezione dei dati personali), fornisce le seguenti informazioni:</w:t>
      </w:r>
    </w:p>
    <w:p>
      <w:pPr>
        <w:pStyle w:val="Corpodeltesto"/>
        <w:spacing w:before="88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69" w:leader="none"/>
        </w:tabs>
        <w:ind w:left="261" w:right="109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il Titolare del trattamento dei dati personali è il Comune di Valderice (TP) con sede in Valderice (TP) Piazza Sandro Pertini </w:t>
      </w:r>
      <w:bookmarkStart w:id="0" w:name="_GoBack"/>
      <w:bookmarkEnd w:id="0"/>
      <w:r>
        <w:rPr>
          <w:sz w:val="28"/>
          <w:szCs w:val="28"/>
        </w:rPr>
        <w:t xml:space="preserve">n.1 - PEC: </w:t>
      </w:r>
      <w:r>
        <w:rPr>
          <w:sz w:val="24"/>
          <w:szCs w:val="24"/>
        </w:rPr>
        <w:t>protocollo.comunevalderice@postecert.it</w:t>
      </w:r>
      <w:hyperlink r:id="rId2">
        <w:r>
          <w:rPr>
            <w:sz w:val="28"/>
            <w:szCs w:val="28"/>
          </w:rPr>
          <w:t>;</w:t>
        </w:r>
      </w:hyperlink>
    </w:p>
    <w:p>
      <w:pPr>
        <w:pStyle w:val="Corpodeltesto"/>
        <w:spacing w:before="47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85" w:leader="none"/>
        </w:tabs>
        <w:ind w:left="261" w:right="111" w:hanging="0"/>
        <w:jc w:val="both"/>
        <w:rPr>
          <w:sz w:val="28"/>
          <w:szCs w:val="28"/>
        </w:rPr>
      </w:pPr>
      <w:r>
        <w:rPr>
          <w:sz w:val="28"/>
          <w:szCs w:val="28"/>
        </w:rPr>
        <w:t>il trattamento dei Suoi dati personali viene effettuato dal Comune di Valderice (TP) per lo svolgimento di funzioni istituzionali. I dati personali, sensibili e giudiziari conferiti dall’interessato (</w:t>
      </w:r>
      <w:r>
        <w:rPr>
          <w:i/>
          <w:sz w:val="28"/>
          <w:szCs w:val="28"/>
        </w:rPr>
        <w:t>dati già acquisiti dal Titolare o acquisiti in seguito e/o comunicati da terze parti</w:t>
      </w:r>
      <w:r>
        <w:rPr>
          <w:sz w:val="28"/>
          <w:szCs w:val="28"/>
        </w:rPr>
        <w:t>), sono necessari e saranno trattati con modalità prevalentemente informatiche e telematiche per il perseguimento di un interesse pubblico connesse all’esercizio di un pubblico potere o per l’adempimento ad obblighi di legge, finalità previste dal Reg. UE n. 679/2016, ed in particolare nei seguenti ambiti: attività di applicazione e riscossione, anche coattiva, dei tributi comunali; protocollazione ed archiviazione; verifiche nell’Anagrafe Tributaria, nella Banca dati catastale, segnalazione ed interscambio dati con l’Agenzia delle Entrate; notifiche previste per legge e ai sensi di legge; Contenzioso Tributario innanzi alla Corte di Giustizia Tributaria di I° di Trapani, Corte di Giustizia Tributaria di II°. Il conferimento dei Suoi dati è necessario per le finalità sopra indicate. Il mancato conferimento di alcuni o di tutti i dati comporta l'annullamento dell'istanza/dichiarazione e/o l’applicazione delle eventuali sanzioni di legge;</w:t>
      </w:r>
    </w:p>
    <w:p>
      <w:pPr>
        <w:pStyle w:val="Corpodeltesto"/>
        <w:spacing w:before="46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76" w:leader="none"/>
        </w:tabs>
        <w:ind w:left="261" w:right="116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il trattamento dei dati personali verrà effettuato da personale interno all’Ente, previamente autorizzato e designato quale incaricato del trattamento, nonché da soggetti terzi di cui l’Ente può avvalersi per l’espletamento di determinate </w:t>
      </w:r>
      <w:r>
        <w:rPr>
          <w:spacing w:val="-2"/>
          <w:sz w:val="28"/>
          <w:szCs w:val="28"/>
        </w:rPr>
        <w:t>attività;</w:t>
      </w:r>
    </w:p>
    <w:p>
      <w:pPr>
        <w:pStyle w:val="Corpodeltesto"/>
        <w:spacing w:before="45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73" w:leader="none"/>
        </w:tabs>
        <w:ind w:left="261" w:right="106" w:hanging="0"/>
        <w:jc w:val="both"/>
        <w:rPr>
          <w:sz w:val="28"/>
          <w:szCs w:val="28"/>
        </w:rPr>
      </w:pPr>
      <w:r>
        <w:rPr>
          <w:sz w:val="28"/>
          <w:szCs w:val="28"/>
        </w:rPr>
        <w:t>per il raggiungimento delle finalità cui è preposto il trattamento, i dati potranno essere comunicati, per l’esercizio di attività istituzionali e per gli adempimenti di competenza, a: Corte dei Conti; Enti Locali; Prefettura; Agenzia delle Entrate, Guardia di Finanza; Procura della Repubblica; Organi di Polizia Giudiziaria; Agenzia delle Entrate -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Riscossioni S.p.A. e Riscossioni Sicilia S.p.A.; Tesoreria; Società esterne incaricate per la gestione e la riscossione dei tributi;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Tribunale; Corti di Giustizia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Tributaria di I° e di II°; Corte di Cassazione. Nei casi previsti dalla normativa i dati potranno,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altresì,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essere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diffusi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sul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sito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istituzionale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del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Comune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di</w:t>
      </w:r>
      <w:r>
        <w:rPr>
          <w:spacing w:val="-6"/>
          <w:sz w:val="28"/>
          <w:szCs w:val="28"/>
        </w:rPr>
        <w:t xml:space="preserve"> Valderice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(TP)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nella misura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strettamente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necessaria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a garantire la trasparenza nella gestione dei procedimenti collegati al presente provvedimento;</w:t>
      </w:r>
    </w:p>
    <w:p>
      <w:pPr>
        <w:pStyle w:val="Corpodeltesto"/>
        <w:spacing w:before="47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73" w:leader="none"/>
        </w:tabs>
        <w:ind w:left="261" w:right="122" w:hanging="0"/>
        <w:jc w:val="both"/>
        <w:rPr>
          <w:sz w:val="28"/>
          <w:szCs w:val="28"/>
        </w:rPr>
      </w:pPr>
      <w:r>
        <w:rPr>
          <w:sz w:val="28"/>
          <w:szCs w:val="28"/>
        </w:rPr>
        <w:t>i dati personali sono custoditi all’interno degli applicativi per la gestione dei flussi documentali e della contabilità dell’Ente e per la conservazione, a norma di legge, degli atti o dei documenti che li contengono.</w:t>
      </w:r>
    </w:p>
    <w:p>
      <w:pPr>
        <w:pStyle w:val="Normal"/>
        <w:spacing w:before="0" w:after="160"/>
        <w:jc w:val="both"/>
        <w:rPr>
          <w:sz w:val="28"/>
          <w:szCs w:val="28"/>
        </w:rPr>
      </w:pPr>
      <w:r>
        <w:rPr/>
      </w:r>
    </w:p>
    <w:sectPr>
      <w:type w:val="nextPage"/>
      <w:pgSz w:w="11906" w:h="16838"/>
      <w:pgMar w:left="850" w:right="992" w:header="0" w:top="148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."/>
      <w:lvlJc w:val="left"/>
      <w:pPr>
        <w:tabs>
          <w:tab w:val="num" w:pos="0"/>
        </w:tabs>
        <w:ind w:left="261" w:hanging="209"/>
      </w:pPr>
      <w:rPr>
        <w:sz w:val="28"/>
        <w:spacing w:val="0"/>
        <w:i w:val="false"/>
        <w:b/>
        <w:szCs w:val="28"/>
        <w:iCs w:val="false"/>
        <w:bCs w:val="false"/>
        <w:w w:val="99"/>
        <w:rFonts w:ascii="Times New Roman" w:hAnsi="Times New Roman" w:eastAsia="Times New Roman" w:cs="Times New Roman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40" w:hanging="209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20" w:hanging="209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01" w:hanging="209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81" w:hanging="209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62" w:hanging="209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42" w:hanging="209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23" w:hanging="209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03" w:hanging="209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1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2">
    <w:name w:val="Heading 2"/>
    <w:basedOn w:val="Normal"/>
    <w:link w:val="Titolo2Carattere"/>
    <w:uiPriority w:val="1"/>
    <w:qFormat/>
    <w:rsid w:val="00755cd1"/>
    <w:pPr>
      <w:widowControl w:val="false"/>
      <w:spacing w:lineRule="auto" w:line="240" w:before="79" w:after="0"/>
      <w:ind w:left="1903" w:hanging="0"/>
      <w:outlineLvl w:val="1"/>
    </w:pPr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2Carattere" w:customStyle="1">
    <w:name w:val="Titolo 2 Carattere"/>
    <w:basedOn w:val="DefaultParagraphFont"/>
    <w:link w:val="Titolo2"/>
    <w:uiPriority w:val="1"/>
    <w:qFormat/>
    <w:rsid w:val="00755cd1"/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CorpotestoCarattere" w:customStyle="1">
    <w:name w:val="Corpo testo Carattere"/>
    <w:basedOn w:val="DefaultParagraphFont"/>
    <w:link w:val="Corpotesto"/>
    <w:uiPriority w:val="1"/>
    <w:qFormat/>
    <w:rsid w:val="00755cd1"/>
    <w:rPr>
      <w:rFonts w:ascii="Times New Roman" w:hAnsi="Times New Roman" w:eastAsia="Times New Roman" w:cs="Times New Roman"/>
      <w:sz w:val="20"/>
      <w:szCs w:val="20"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link w:val="CorpotestoCarattere"/>
    <w:uiPriority w:val="1"/>
    <w:qFormat/>
    <w:rsid w:val="00755cd1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rsid w:val="00755cd1"/>
    <w:pPr>
      <w:widowControl w:val="false"/>
      <w:spacing w:lineRule="auto" w:line="240" w:before="0" w:after="0"/>
      <w:ind w:left="261" w:hanging="0"/>
    </w:pPr>
    <w:rPr>
      <w:rFonts w:ascii="Times New Roman" w:hAnsi="Times New Roman" w:eastAsia="Times New Roman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tocollogenerale@pec.comunevittoria-rg.it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LibreOffice/7.0.3.1$Windows_X86_64 LibreOffice_project/d7547858d014d4cf69878db179d326fc3483e082</Application>
  <Pages>1</Pages>
  <Words>424</Words>
  <Characters>2574</Characters>
  <CharactersWithSpaces>2986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2026-04-30T14:06:00Z</dcterms:created>
  <dc:creator>Valeria Di Gesu'</dc:creator>
  <dc:description/>
  <dc:language>it-IT</dc:language>
  <cp:lastModifiedBy>Valeria Di Gesu'</cp:lastModifiedBy>
  <dcterms:modified xsi:type="dcterms:W3CDTF">2026-05-07T09:01:00Z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